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Look w:val="04A0" w:firstRow="1" w:lastRow="0" w:firstColumn="1" w:lastColumn="0" w:noHBand="0" w:noVBand="1"/>
      </w:tblPr>
      <w:tblGrid>
        <w:gridCol w:w="1070"/>
        <w:gridCol w:w="727"/>
        <w:gridCol w:w="2322"/>
        <w:gridCol w:w="2051"/>
        <w:gridCol w:w="2119"/>
        <w:gridCol w:w="445"/>
        <w:gridCol w:w="626"/>
      </w:tblGrid>
      <w:tr w:rsidR="00C80780" w14:paraId="45988256" w14:textId="77777777" w:rsidTr="0038065E">
        <w:trPr>
          <w:trHeight w:val="990"/>
          <w:jc w:val="center"/>
        </w:trPr>
        <w:tc>
          <w:tcPr>
            <w:tcW w:w="1074" w:type="dxa"/>
            <w:tcBorders>
              <w:top w:val="nil"/>
              <w:left w:val="nil"/>
              <w:bottom w:val="nil"/>
              <w:right w:val="nil"/>
            </w:tcBorders>
          </w:tcPr>
          <w:p w14:paraId="67ED9789" w14:textId="77777777" w:rsidR="00C80780" w:rsidRPr="00EF5FC2" w:rsidRDefault="00C80780" w:rsidP="00C80780">
            <w:pPr>
              <w:jc w:val="center"/>
              <w:rPr>
                <w:rFonts w:ascii="Times New Roman" w:hAnsi="Times New Roman" w:cs="Times New Roman"/>
              </w:rPr>
            </w:pPr>
            <w:r w:rsidRPr="00EF5FC2">
              <w:rPr>
                <w:rFonts w:ascii="Times New Roman" w:hAnsi="Times New Roman" w:cs="Times New Roman"/>
                <w:noProof/>
              </w:rPr>
              <w:drawing>
                <wp:inline distT="0" distB="0" distL="0" distR="0" wp14:anchorId="589124C2" wp14:editId="2C86BFE5">
                  <wp:extent cx="476250" cy="6191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D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684" cy="631384"/>
                          </a:xfrm>
                          <a:prstGeom prst="rect">
                            <a:avLst/>
                          </a:prstGeom>
                        </pic:spPr>
                      </pic:pic>
                    </a:graphicData>
                  </a:graphic>
                </wp:inline>
              </w:drawing>
            </w:r>
          </w:p>
        </w:tc>
        <w:tc>
          <w:tcPr>
            <w:tcW w:w="7860" w:type="dxa"/>
            <w:gridSpan w:val="5"/>
            <w:tcBorders>
              <w:top w:val="nil"/>
              <w:left w:val="nil"/>
              <w:bottom w:val="double" w:sz="4" w:space="0" w:color="auto"/>
              <w:right w:val="nil"/>
            </w:tcBorders>
          </w:tcPr>
          <w:p w14:paraId="20DB459A" w14:textId="77777777" w:rsidR="00C80780" w:rsidRPr="00E35F4A" w:rsidRDefault="00EF5FC2" w:rsidP="002F7825">
            <w:pPr>
              <w:spacing w:after="60"/>
              <w:jc w:val="center"/>
              <w:rPr>
                <w:rFonts w:ascii="Times New Roman" w:hAnsi="Times New Roman" w:cs="Times New Roman"/>
                <w:b/>
                <w:smallCaps/>
                <w:sz w:val="40"/>
              </w:rPr>
            </w:pPr>
            <w:r w:rsidRPr="00E35F4A">
              <w:rPr>
                <w:rFonts w:ascii="Times New Roman" w:hAnsi="Times New Roman" w:cs="Times New Roman"/>
                <w:b/>
                <w:smallCaps/>
                <w:sz w:val="40"/>
              </w:rPr>
              <w:t>Waterville Police Department</w:t>
            </w:r>
          </w:p>
          <w:p w14:paraId="731BF23C" w14:textId="2834D59E" w:rsidR="00EF5FC2" w:rsidRPr="00EF5FC2" w:rsidRDefault="00EF5FC2" w:rsidP="00EF5FC2">
            <w:pPr>
              <w:jc w:val="center"/>
              <w:rPr>
                <w:rFonts w:ascii="Times New Roman" w:hAnsi="Times New Roman" w:cs="Times New Roman"/>
              </w:rPr>
            </w:pPr>
          </w:p>
        </w:tc>
        <w:tc>
          <w:tcPr>
            <w:tcW w:w="642" w:type="dxa"/>
            <w:tcBorders>
              <w:top w:val="nil"/>
              <w:left w:val="nil"/>
              <w:bottom w:val="nil"/>
              <w:right w:val="nil"/>
            </w:tcBorders>
          </w:tcPr>
          <w:p w14:paraId="1228E2FB" w14:textId="77777777" w:rsidR="00C80780" w:rsidRPr="00EF5FC2" w:rsidRDefault="00C80780">
            <w:pPr>
              <w:rPr>
                <w:rFonts w:ascii="Times New Roman" w:hAnsi="Times New Roman" w:cs="Times New Roman"/>
              </w:rPr>
            </w:pPr>
          </w:p>
        </w:tc>
      </w:tr>
      <w:tr w:rsidR="00EF5FC2" w14:paraId="53822FBE" w14:textId="77777777" w:rsidTr="0038065E">
        <w:trPr>
          <w:jc w:val="center"/>
        </w:trPr>
        <w:tc>
          <w:tcPr>
            <w:tcW w:w="1818" w:type="dxa"/>
            <w:gridSpan w:val="2"/>
            <w:tcBorders>
              <w:top w:val="nil"/>
              <w:left w:val="nil"/>
              <w:bottom w:val="nil"/>
              <w:right w:val="nil"/>
            </w:tcBorders>
          </w:tcPr>
          <w:p w14:paraId="06CCFE34" w14:textId="77777777" w:rsidR="00EF5FC2" w:rsidRPr="007720AA" w:rsidRDefault="00EF5FC2" w:rsidP="00C80780">
            <w:pPr>
              <w:jc w:val="center"/>
              <w:rPr>
                <w:rFonts w:ascii="Times New Roman" w:hAnsi="Times New Roman" w:cs="Times New Roman"/>
                <w:b/>
                <w:sz w:val="12"/>
                <w:szCs w:val="16"/>
              </w:rPr>
            </w:pPr>
          </w:p>
        </w:tc>
        <w:tc>
          <w:tcPr>
            <w:tcW w:w="2378" w:type="dxa"/>
            <w:tcBorders>
              <w:top w:val="double" w:sz="4" w:space="0" w:color="auto"/>
              <w:left w:val="nil"/>
              <w:bottom w:val="nil"/>
              <w:right w:val="nil"/>
            </w:tcBorders>
            <w:vAlign w:val="center"/>
          </w:tcPr>
          <w:p w14:paraId="0140C605" w14:textId="0547A295" w:rsidR="00EF5FC2" w:rsidRPr="001E621D" w:rsidRDefault="00EF5FC2" w:rsidP="0038065E">
            <w:pPr>
              <w:rPr>
                <w:rFonts w:ascii="Times New Roman" w:hAnsi="Times New Roman" w:cs="Times New Roman"/>
                <w:sz w:val="18"/>
              </w:rPr>
            </w:pPr>
          </w:p>
        </w:tc>
        <w:tc>
          <w:tcPr>
            <w:tcW w:w="2104" w:type="dxa"/>
            <w:tcBorders>
              <w:top w:val="double" w:sz="4" w:space="0" w:color="auto"/>
              <w:left w:val="nil"/>
              <w:bottom w:val="nil"/>
              <w:right w:val="nil"/>
            </w:tcBorders>
            <w:vAlign w:val="center"/>
          </w:tcPr>
          <w:p w14:paraId="2CF958FA" w14:textId="7A255555" w:rsidR="00EF5FC2" w:rsidRPr="001E621D" w:rsidRDefault="00EF5FC2" w:rsidP="0027276C">
            <w:pPr>
              <w:spacing w:before="60"/>
              <w:rPr>
                <w:rFonts w:ascii="Times New Roman" w:hAnsi="Times New Roman" w:cs="Times New Roman"/>
                <w:sz w:val="18"/>
              </w:rPr>
            </w:pPr>
          </w:p>
        </w:tc>
        <w:tc>
          <w:tcPr>
            <w:tcW w:w="2178" w:type="dxa"/>
            <w:tcBorders>
              <w:top w:val="double" w:sz="4" w:space="0" w:color="auto"/>
              <w:left w:val="nil"/>
              <w:bottom w:val="nil"/>
              <w:right w:val="nil"/>
            </w:tcBorders>
            <w:vAlign w:val="center"/>
          </w:tcPr>
          <w:p w14:paraId="74D73A45" w14:textId="702FF05F" w:rsidR="00EF5FC2" w:rsidRPr="001E621D" w:rsidRDefault="00EF5FC2" w:rsidP="009D5D6B">
            <w:pPr>
              <w:rPr>
                <w:rFonts w:ascii="Times New Roman" w:hAnsi="Times New Roman" w:cs="Times New Roman"/>
                <w:sz w:val="18"/>
              </w:rPr>
            </w:pPr>
          </w:p>
        </w:tc>
        <w:tc>
          <w:tcPr>
            <w:tcW w:w="1098" w:type="dxa"/>
            <w:gridSpan w:val="2"/>
            <w:tcBorders>
              <w:top w:val="nil"/>
              <w:left w:val="nil"/>
              <w:bottom w:val="nil"/>
              <w:right w:val="nil"/>
            </w:tcBorders>
          </w:tcPr>
          <w:p w14:paraId="7FE37165" w14:textId="77777777" w:rsidR="00EF5FC2" w:rsidRPr="00EF5FC2" w:rsidRDefault="00EF5FC2">
            <w:pPr>
              <w:rPr>
                <w:rFonts w:ascii="Times New Roman" w:hAnsi="Times New Roman" w:cs="Times New Roman"/>
              </w:rPr>
            </w:pPr>
          </w:p>
        </w:tc>
      </w:tr>
    </w:tbl>
    <w:p w14:paraId="446E7632" w14:textId="4A41F52E" w:rsidR="00E90BA6" w:rsidRDefault="00750A92" w:rsidP="00F5697D">
      <w:pPr>
        <w:spacing w:after="0"/>
        <w:rPr>
          <w:rFonts w:ascii="Times New Roman" w:hAnsi="Times New Roman" w:cs="Times New Roman"/>
          <w:szCs w:val="24"/>
        </w:rPr>
      </w:pPr>
      <w:r>
        <w:rPr>
          <w:rFonts w:ascii="Times New Roman" w:hAnsi="Times New Roman" w:cs="Times New Roman"/>
          <w:szCs w:val="24"/>
        </w:rPr>
        <w:t>September 25, 2026</w:t>
      </w:r>
    </w:p>
    <w:p w14:paraId="0CC5CD84" w14:textId="77777777" w:rsidR="00750A92" w:rsidRDefault="00750A92" w:rsidP="00F5697D">
      <w:pPr>
        <w:spacing w:after="0"/>
        <w:rPr>
          <w:rFonts w:ascii="Times New Roman" w:hAnsi="Times New Roman" w:cs="Times New Roman"/>
          <w:szCs w:val="24"/>
        </w:rPr>
      </w:pPr>
    </w:p>
    <w:p w14:paraId="2198C8F6" w14:textId="32F87F92" w:rsidR="00750A92" w:rsidRDefault="00750A92" w:rsidP="00F5697D">
      <w:pPr>
        <w:spacing w:after="0"/>
        <w:rPr>
          <w:rFonts w:ascii="Times New Roman" w:hAnsi="Times New Roman" w:cs="Times New Roman"/>
          <w:szCs w:val="24"/>
        </w:rPr>
      </w:pPr>
      <w:r>
        <w:rPr>
          <w:rFonts w:ascii="Times New Roman" w:hAnsi="Times New Roman" w:cs="Times New Roman"/>
          <w:szCs w:val="24"/>
        </w:rPr>
        <w:t>To: Mayor Pedro and Members of City Council</w:t>
      </w:r>
    </w:p>
    <w:p w14:paraId="5B501A9D" w14:textId="77777777" w:rsidR="00750A92" w:rsidRDefault="00750A92" w:rsidP="00F5697D">
      <w:pPr>
        <w:spacing w:after="0"/>
        <w:rPr>
          <w:rFonts w:ascii="Times New Roman" w:hAnsi="Times New Roman" w:cs="Times New Roman"/>
          <w:szCs w:val="24"/>
        </w:rPr>
      </w:pPr>
      <w:r>
        <w:rPr>
          <w:rFonts w:ascii="Times New Roman" w:hAnsi="Times New Roman" w:cs="Times New Roman"/>
          <w:szCs w:val="24"/>
        </w:rPr>
        <w:t>Through: Jon Gochenour, City Administrator</w:t>
      </w:r>
    </w:p>
    <w:p w14:paraId="2C4B9D74" w14:textId="3955C781" w:rsidR="00750A92" w:rsidRDefault="00750A92" w:rsidP="00F5697D">
      <w:pPr>
        <w:spacing w:after="0"/>
        <w:rPr>
          <w:rFonts w:ascii="Times New Roman" w:hAnsi="Times New Roman" w:cs="Times New Roman"/>
          <w:szCs w:val="24"/>
        </w:rPr>
      </w:pPr>
      <w:r>
        <w:rPr>
          <w:rFonts w:ascii="Times New Roman" w:hAnsi="Times New Roman" w:cs="Times New Roman"/>
          <w:szCs w:val="24"/>
        </w:rPr>
        <w:t xml:space="preserve">From: Joe Valvano, Chief </w:t>
      </w:r>
    </w:p>
    <w:p w14:paraId="0A88C523" w14:textId="71A609C0" w:rsidR="00750A92" w:rsidRDefault="00750A92" w:rsidP="00F5697D">
      <w:pPr>
        <w:spacing w:after="0"/>
        <w:rPr>
          <w:rFonts w:ascii="Times New Roman" w:hAnsi="Times New Roman" w:cs="Times New Roman"/>
          <w:szCs w:val="24"/>
        </w:rPr>
      </w:pPr>
      <w:r>
        <w:rPr>
          <w:rFonts w:ascii="Times New Roman" w:hAnsi="Times New Roman" w:cs="Times New Roman"/>
          <w:szCs w:val="24"/>
        </w:rPr>
        <w:t>RE: Flock Safety Cameras</w:t>
      </w:r>
    </w:p>
    <w:p w14:paraId="50D8C63A" w14:textId="77777777" w:rsidR="00750A92" w:rsidRDefault="00750A92" w:rsidP="00F5697D">
      <w:pPr>
        <w:spacing w:after="0"/>
        <w:rPr>
          <w:rFonts w:ascii="Times New Roman" w:hAnsi="Times New Roman" w:cs="Times New Roman"/>
          <w:szCs w:val="24"/>
        </w:rPr>
      </w:pPr>
    </w:p>
    <w:p w14:paraId="55E84E7F" w14:textId="77777777" w:rsidR="00750A92" w:rsidRDefault="00750A92" w:rsidP="00F5697D">
      <w:pPr>
        <w:spacing w:after="0"/>
        <w:rPr>
          <w:rFonts w:ascii="Times New Roman" w:hAnsi="Times New Roman" w:cs="Times New Roman"/>
          <w:szCs w:val="24"/>
        </w:rPr>
      </w:pPr>
    </w:p>
    <w:p w14:paraId="59D81904" w14:textId="77777777" w:rsidR="00EE238C" w:rsidRPr="00A4581D" w:rsidRDefault="00EE238C" w:rsidP="00EE238C">
      <w:pPr>
        <w:shd w:val="clear" w:color="auto" w:fill="FFFFFF"/>
        <w:spacing w:after="100" w:afterAutospacing="1" w:line="240" w:lineRule="auto"/>
        <w:outlineLvl w:val="1"/>
        <w:rPr>
          <w:rFonts w:ascii="Segoe UI" w:eastAsia="Times New Roman" w:hAnsi="Segoe UI" w:cs="Segoe UI"/>
          <w:b/>
          <w:bCs/>
          <w:color w:val="0D0D0D"/>
          <w:sz w:val="36"/>
          <w:szCs w:val="36"/>
        </w:rPr>
      </w:pPr>
      <w:r w:rsidRPr="00A4581D">
        <w:rPr>
          <w:rFonts w:ascii="Segoe UI" w:eastAsia="Times New Roman" w:hAnsi="Segoe UI" w:cs="Segoe UI"/>
          <w:b/>
          <w:bCs/>
          <w:color w:val="0D0D0D"/>
          <w:sz w:val="36"/>
          <w:szCs w:val="36"/>
        </w:rPr>
        <w:t>Flock Safety Camera Program</w:t>
      </w:r>
    </w:p>
    <w:p w14:paraId="52448B70"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Recent conversations, social media discussions, and questions within our community have raised concerns regarding the use of Flock Safety cameras in the City of Waterville. Questions regarding law-enforcement technology are both reasonable and important. However, some information currently being shared has resulted in misunderstandings regarding the purpose, capabilities, and use of this technology by the Waterville Police Department.</w:t>
      </w:r>
    </w:p>
    <w:p w14:paraId="2AA6317D"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As Police Chief, I believe our residents deserve clear, accurate, and transparent information regarding the tools utilized by our department. Public-safety discussions are most productive when they are based on factual information and a clear understanding of how these programs operate.</w:t>
      </w:r>
    </w:p>
    <w:p w14:paraId="44C54E2B"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In 2025, the City of Waterville installed five Flock Safety cameras at highly traveled entry and exit points throughout the community. These cameras provide the Waterville Police Department with an additional tool to assist in identifying vehicles associated with reported crimes, stolen vehicles, wanted persons, and other law-enforcement matters. The technology may also assist officers in locating missing or endangered individuals and provide investigative leads when reported crimes occur.</w:t>
      </w:r>
    </w:p>
    <w:p w14:paraId="6054A594"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Flock Safety system operates continuously at designated locations, providing an additional layer of awareness on major roadways throughout the community. It is important to emphasize, however, that the system is intended as an investigative and public-safety tool, not as a means of routinely monitoring law-abiding residents.</w:t>
      </w:r>
    </w:p>
    <w:p w14:paraId="2A61166E"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Prior to implementation, the Waterville Police Department presented the Flock Safety camera program to the City's Safety Committee, including a presentation by representatives of Flock Safety. Following that presentation and discussion, the Safety Committee voted unanimously in favor of the program and recommended that it be forwarded to City Council for consideration. City Council subsequently voted unanimously to implement the Flock Safety program.</w:t>
      </w:r>
    </w:p>
    <w:p w14:paraId="69A63082"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 xml:space="preserve">Like many police departments serving smaller communities, the Waterville Police Department must make responsible and effective use of available resources and advancing technology. Flock Safety technology provides officers with an additional investigative resource that may assist in solving crimes, </w:t>
      </w:r>
      <w:r w:rsidRPr="00A4581D">
        <w:rPr>
          <w:rFonts w:ascii="Segoe UI" w:eastAsia="Times New Roman" w:hAnsi="Segoe UI" w:cs="Segoe UI"/>
          <w:color w:val="0D0D0D"/>
        </w:rPr>
        <w:lastRenderedPageBreak/>
        <w:t>identifying stolen vehicles, locating vehicles associated with wanted individuals, and finding missing, endangered, or otherwise vulnerable persons.</w:t>
      </w:r>
    </w:p>
    <w:p w14:paraId="279FCE0F"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 xml:space="preserve">The importance of vehicle-related information in criminal investigations is well recognized within the law-enforcement profession. The International Association of Chiefs of Police (IACP), in its </w:t>
      </w:r>
      <w:r w:rsidRPr="00A4581D">
        <w:rPr>
          <w:rFonts w:ascii="Segoe UI" w:eastAsia="Times New Roman" w:hAnsi="Segoe UI" w:cs="Segoe UI"/>
          <w:i/>
          <w:iCs/>
          <w:color w:val="0D0D0D"/>
        </w:rPr>
        <w:t>Educational Toolkit on Vehicle Crimes for Smaller Law Enforcement Agencies</w:t>
      </w:r>
      <w:r w:rsidRPr="00A4581D">
        <w:rPr>
          <w:rFonts w:ascii="Segoe UI" w:eastAsia="Times New Roman" w:hAnsi="Segoe UI" w:cs="Segoe UI"/>
          <w:color w:val="0D0D0D"/>
        </w:rPr>
        <w:t xml:space="preserve">, states that studies show </w:t>
      </w:r>
      <w:r w:rsidRPr="00A4581D">
        <w:rPr>
          <w:rFonts w:ascii="Segoe UI" w:eastAsia="Times New Roman" w:hAnsi="Segoe UI" w:cs="Segoe UI"/>
          <w:b/>
          <w:bCs/>
          <w:color w:val="0D0D0D"/>
        </w:rPr>
        <w:t>motor vehicles are involved in more than 75 percent of the crimes committed every year in the United States</w:t>
      </w:r>
      <w:r w:rsidRPr="00A4581D">
        <w:rPr>
          <w:rFonts w:ascii="Segoe UI" w:eastAsia="Times New Roman" w:hAnsi="Segoe UI" w:cs="Segoe UI"/>
          <w:color w:val="0D0D0D"/>
        </w:rPr>
        <w:t xml:space="preserve">. The IACP cites Thomas Gardner and Terry Anderson's </w:t>
      </w:r>
      <w:r w:rsidRPr="00A4581D">
        <w:rPr>
          <w:rFonts w:ascii="Segoe UI" w:eastAsia="Times New Roman" w:hAnsi="Segoe UI" w:cs="Segoe UI"/>
          <w:i/>
          <w:iCs/>
          <w:color w:val="0D0D0D"/>
        </w:rPr>
        <w:t>Criminal Evidence: Principles and Cases</w:t>
      </w:r>
      <w:r w:rsidRPr="00A4581D">
        <w:rPr>
          <w:rFonts w:ascii="Segoe UI" w:eastAsia="Times New Roman" w:hAnsi="Segoe UI" w:cs="Segoe UI"/>
          <w:color w:val="0D0D0D"/>
        </w:rPr>
        <w:t xml:space="preserve"> (2015) as the source for this statistic.</w:t>
      </w:r>
    </w:p>
    <w:p w14:paraId="38B0DF54"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This statistic helps illustrate why information regarding vehicles can be an important investigative resource for law-enforcement agencies. A vehicle may be involved in or provide a connection to a wide variety of criminal offenses, making the ability to identify and locate vehicles relevant to an investigation an important tool for officers and detectives.</w:t>
      </w:r>
    </w:p>
    <w:p w14:paraId="74747719" w14:textId="77777777" w:rsidR="00EE238C" w:rsidRPr="00A4581D" w:rsidRDefault="00EE238C" w:rsidP="00EE238C">
      <w:pPr>
        <w:shd w:val="clear" w:color="auto" w:fill="FFFFFF"/>
        <w:spacing w:before="100" w:beforeAutospacing="1" w:after="100" w:afterAutospacing="1" w:line="240" w:lineRule="auto"/>
        <w:outlineLvl w:val="2"/>
        <w:rPr>
          <w:rFonts w:ascii="Segoe UI" w:eastAsia="Times New Roman" w:hAnsi="Segoe UI" w:cs="Segoe UI"/>
          <w:b/>
          <w:bCs/>
          <w:color w:val="0D0D0D"/>
          <w:sz w:val="27"/>
          <w:szCs w:val="27"/>
        </w:rPr>
      </w:pPr>
      <w:r w:rsidRPr="00A4581D">
        <w:rPr>
          <w:rFonts w:ascii="Segoe UI" w:eastAsia="Times New Roman" w:hAnsi="Segoe UI" w:cs="Segoe UI"/>
          <w:b/>
          <w:bCs/>
          <w:color w:val="0D0D0D"/>
          <w:sz w:val="27"/>
          <w:szCs w:val="27"/>
        </w:rPr>
        <w:t>What Flock Safety Cameras Do — and Do Not — Do</w:t>
      </w:r>
    </w:p>
    <w:p w14:paraId="3309F544"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It is equally important to clarify what Flock Safety cameras are not designed to do.</w:t>
      </w:r>
    </w:p>
    <w:p w14:paraId="2012FCDC"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Flock Safety cameras are not continuous video-surveillance systems. They do not identify the individuals inside a vehicle, determine how fast a vehicle is traveling, or provide officers with a live view of a vehicle's occupants or activities. The system is not intended to monitor the everyday movements of law-abiding residents.</w:t>
      </w:r>
    </w:p>
    <w:p w14:paraId="137B3E85"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Waterville Police Department does not use Flock Safety technology to follow individual residents, monitor their daily routines, or create records simply documenting where members of our community travel. Such activity would serve no legitimate law-enforcement purpose and would not constitute an appropriate use of the technology.</w:t>
      </w:r>
    </w:p>
    <w:p w14:paraId="7A1A2970"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Instead, the cameras capture still images of vehicles as they travel through designated locations. Depending on the quality and angle of an image, the information captured may include a vehicle's license plate number, make, model, color, and other visible characteristics. These characteristics may include distinctive markings, bumper stickers, damage, or other identifying features.</w:t>
      </w:r>
    </w:p>
    <w:p w14:paraId="58B4A592"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It is also important to place this technology in its proper context. Vehicles traveling on public roadways are already visible to police officers, pedestrians, and other members of the public. A person standing on a public street, for example, may observe a vehicle, its occupants, and activities occurring within or around the vehicle. A Flock Safety image, by comparison, provides a limited still photograph of the vehicle and its visible characteristics.</w:t>
      </w:r>
    </w:p>
    <w:p w14:paraId="7F38439C" w14:textId="25EE2008" w:rsidR="00DF4761"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use of this technology does not fundamentally alter the longstanding distinction between information exposed to public view and information maintained in a private setting. Flock Safety cameras provide law enforcement with another method of documenting limited information about vehicles traveling in areas open to public observation.</w:t>
      </w:r>
    </w:p>
    <w:p w14:paraId="40A67F07" w14:textId="77777777" w:rsidR="00EE238C" w:rsidRPr="00A4581D" w:rsidRDefault="00EE238C" w:rsidP="00EE238C">
      <w:pPr>
        <w:shd w:val="clear" w:color="auto" w:fill="FFFFFF"/>
        <w:spacing w:before="100" w:beforeAutospacing="1" w:after="100" w:afterAutospacing="1" w:line="240" w:lineRule="auto"/>
        <w:outlineLvl w:val="2"/>
        <w:rPr>
          <w:rFonts w:ascii="Segoe UI" w:eastAsia="Times New Roman" w:hAnsi="Segoe UI" w:cs="Segoe UI"/>
          <w:b/>
          <w:bCs/>
          <w:color w:val="0D0D0D"/>
          <w:sz w:val="27"/>
          <w:szCs w:val="27"/>
        </w:rPr>
      </w:pPr>
      <w:r w:rsidRPr="00A4581D">
        <w:rPr>
          <w:rFonts w:ascii="Segoe UI" w:eastAsia="Times New Roman" w:hAnsi="Segoe UI" w:cs="Segoe UI"/>
          <w:b/>
          <w:bCs/>
          <w:color w:val="0D0D0D"/>
          <w:sz w:val="27"/>
          <w:szCs w:val="27"/>
        </w:rPr>
        <w:t>Public Transparency and the Flock Safety Portal</w:t>
      </w:r>
    </w:p>
    <w:p w14:paraId="4E63FA8C"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lastRenderedPageBreak/>
        <w:t>Transparency is an important component of maintaining public trust. Flock Safety provides participating law-enforcement agencies with a public-facing dashboard or portal associated with their agency. This public portal is intended to provide community members with information about the agency's use of Flock Safety technology and to promote greater transparency regarding the program.</w:t>
      </w:r>
    </w:p>
    <w:p w14:paraId="6C8F9FE1"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public portal provides residents with an opportunity to learn more about the Flock Safety program without requiring access to the law-enforcement system used by officers. Information available through the public-facing portal is separate from the restricted law-enforcement access used for investigations. Members of the public do not receive access to the department's investigative Flock account or the information available to authorized law-enforcement personnel.</w:t>
      </w:r>
    </w:p>
    <w:p w14:paraId="5CF55E77" w14:textId="77777777" w:rsidR="00EE238C"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Waterville Police Department supports making appropriate information about the program available to the public. Residents should have the opportunity to understand where the technology is being utilized, why it is being utilized, and the policies and safeguards governing its use.</w:t>
      </w:r>
    </w:p>
    <w:p w14:paraId="4C35F271" w14:textId="77777777" w:rsidR="00EE238C"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Pr>
          <w:rFonts w:ascii="Segoe UI" w:eastAsia="Times New Roman" w:hAnsi="Segoe UI" w:cs="Segoe UI"/>
          <w:color w:val="0D0D0D"/>
        </w:rPr>
        <w:t>The transparency portal is located on the City of Waterville's website: waterville.org, under Departments and Police tile.</w:t>
      </w:r>
    </w:p>
    <w:p w14:paraId="4CA2B284"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bookmarkStart w:id="0" w:name="_GoBack"/>
      <w:r w:rsidRPr="001F3F83">
        <w:rPr>
          <w:rFonts w:ascii="Segoe UI" w:eastAsia="Times New Roman" w:hAnsi="Segoe UI" w:cs="Segoe UI"/>
          <w:color w:val="0D0D0D"/>
        </w:rPr>
        <w:t>https://transparency.flocksafety.com/waterville-oh-pd</w:t>
      </w:r>
    </w:p>
    <w:bookmarkEnd w:id="0"/>
    <w:p w14:paraId="18A74726" w14:textId="77777777" w:rsidR="00EE238C" w:rsidRPr="00A4581D" w:rsidRDefault="00EE238C" w:rsidP="00EE238C">
      <w:pPr>
        <w:shd w:val="clear" w:color="auto" w:fill="FFFFFF"/>
        <w:spacing w:before="100" w:beforeAutospacing="1" w:after="100" w:afterAutospacing="1" w:line="240" w:lineRule="auto"/>
        <w:outlineLvl w:val="2"/>
        <w:rPr>
          <w:rFonts w:ascii="Segoe UI" w:eastAsia="Times New Roman" w:hAnsi="Segoe UI" w:cs="Segoe UI"/>
          <w:b/>
          <w:bCs/>
          <w:color w:val="0D0D0D"/>
          <w:sz w:val="27"/>
          <w:szCs w:val="27"/>
        </w:rPr>
      </w:pPr>
      <w:r w:rsidRPr="00A4581D">
        <w:rPr>
          <w:rFonts w:ascii="Segoe UI" w:eastAsia="Times New Roman" w:hAnsi="Segoe UI" w:cs="Segoe UI"/>
          <w:b/>
          <w:bCs/>
          <w:color w:val="0D0D0D"/>
          <w:sz w:val="27"/>
          <w:szCs w:val="27"/>
        </w:rPr>
        <w:t>Oversight, Auditing, and Access Controls</w:t>
      </w:r>
    </w:p>
    <w:p w14:paraId="6461446F"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Waterville Police Department recognizes that the responsible use of law-enforcement technology requires more than simply establishing policies. It also requires oversight, accountability, and regular review of how authorized personnel access and use these systems.</w:t>
      </w:r>
    </w:p>
    <w:p w14:paraId="028B490B"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 xml:space="preserve">Waterville Police Department personnel who are authorized to access Flock Safety information are subject to established rules and guidelines governing the appropriate use of the system. The City administration also conducts audits of officers who have access to Flock Safety to help ensure that access is being used appropriately and for legitimate law-enforcement purposes. To date, these reviews have identified </w:t>
      </w:r>
      <w:r w:rsidRPr="00A4581D">
        <w:rPr>
          <w:rFonts w:ascii="Segoe UI" w:eastAsia="Times New Roman" w:hAnsi="Segoe UI" w:cs="Segoe UI"/>
          <w:b/>
          <w:bCs/>
          <w:color w:val="0D0D0D"/>
        </w:rPr>
        <w:t>no violations or misuse of the Flock Safety system by Waterville Police Department personnel</w:t>
      </w:r>
      <w:r w:rsidRPr="00A4581D">
        <w:rPr>
          <w:rFonts w:ascii="Segoe UI" w:eastAsia="Times New Roman" w:hAnsi="Segoe UI" w:cs="Segoe UI"/>
          <w:color w:val="0D0D0D"/>
        </w:rPr>
        <w:t>.</w:t>
      </w:r>
    </w:p>
    <w:p w14:paraId="347DE1FF"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department follows an in-depth procedure governing the use of Flock Safety technology. These procedures establish rules and guidelines regarding access, appropriate law-enforcement purposes, investigative use, and the responsibilities of personnel who are authorized to use the system.</w:t>
      </w:r>
    </w:p>
    <w:p w14:paraId="5C53B38D"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These safeguards are consistent with the broader information-security practices already required of law-enforcement agencies. The Waterville Police Department maintains access to several law-enforcement information systems, including LEADS, NORIS, and OHLEG. Personnel with access to these systems are subject to applicable requirements, agency policies, training requirements, and auditing procedures.</w:t>
      </w:r>
    </w:p>
    <w:p w14:paraId="121C16BF"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 xml:space="preserve">To date, the Waterville Police Department has </w:t>
      </w:r>
      <w:r w:rsidRPr="00A4581D">
        <w:rPr>
          <w:rFonts w:ascii="Segoe UI" w:eastAsia="Times New Roman" w:hAnsi="Segoe UI" w:cs="Segoe UI"/>
          <w:b/>
          <w:bCs/>
          <w:color w:val="0D0D0D"/>
        </w:rPr>
        <w:t>not experienced a misuse violation involving LEADS, NORIS, or OHLEG information by department personnel</w:t>
      </w:r>
      <w:r w:rsidRPr="00A4581D">
        <w:rPr>
          <w:rFonts w:ascii="Segoe UI" w:eastAsia="Times New Roman" w:hAnsi="Segoe UI" w:cs="Segoe UI"/>
          <w:color w:val="0D0D0D"/>
        </w:rPr>
        <w:t>, and the department has successfully completed the applicable state audits associated with these systems.</w:t>
      </w:r>
    </w:p>
    <w:p w14:paraId="5AA14DCA" w14:textId="77777777" w:rsidR="00EE238C" w:rsidRPr="00A4581D" w:rsidRDefault="00EE238C" w:rsidP="00EE238C">
      <w:pPr>
        <w:shd w:val="clear" w:color="auto" w:fill="FFFFFF"/>
        <w:spacing w:before="100" w:beforeAutospacing="1" w:after="100" w:afterAutospacing="1" w:line="240" w:lineRule="auto"/>
        <w:outlineLvl w:val="2"/>
        <w:rPr>
          <w:rFonts w:ascii="Segoe UI" w:eastAsia="Times New Roman" w:hAnsi="Segoe UI" w:cs="Segoe UI"/>
          <w:b/>
          <w:bCs/>
          <w:color w:val="0D0D0D"/>
          <w:sz w:val="27"/>
          <w:szCs w:val="27"/>
        </w:rPr>
      </w:pPr>
      <w:r w:rsidRPr="00A4581D">
        <w:rPr>
          <w:rFonts w:ascii="Segoe UI" w:eastAsia="Times New Roman" w:hAnsi="Segoe UI" w:cs="Segoe UI"/>
          <w:b/>
          <w:bCs/>
          <w:color w:val="0D0D0D"/>
          <w:sz w:val="27"/>
          <w:szCs w:val="27"/>
        </w:rPr>
        <w:t>Community Confidence and Public Discussion</w:t>
      </w:r>
    </w:p>
    <w:p w14:paraId="79322542"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lastRenderedPageBreak/>
        <w:t>I recognize that there are residents who have questions or concerns about Flock Safety technology, and I believe those concerns deserve to be heard and addressed respectfully. At the same time, it is important to recognize that public discussion of this program does not necessarily reflect the views of the entire Waterville community.</w:t>
      </w:r>
    </w:p>
    <w:p w14:paraId="13CC3DE1"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Based on my experience serving as Police Chief and my interactions with residents, I believe the vast majority of our community supports the services provided by the Waterville Police Department and appreciates the department's efforts to protect our residents and maintain a safe community. At times, however, a smaller number of individuals who have concerns about a particular police practice may be more vocal in public forums and on social media. As a result, their concerns can receive significant attention and may create the impression that those views represent the broader community.</w:t>
      </w:r>
    </w:p>
    <w:p w14:paraId="1D6E9F9B"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Regardless of the level of support or concern, the department's responsibility remains the same: to provide accurate information, listen to legitimate concerns, correct misinformation when it occurs, and operate law-enforcement technology responsibly and within established policies and legal requirements.</w:t>
      </w:r>
    </w:p>
    <w:p w14:paraId="37EDBFFF"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Our community deserves a discussion based on facts rather than assumptions, speculation, or incomplete information. Residents should feel comfortable asking questions and seeking information directly from the Waterville Police Department.</w:t>
      </w:r>
    </w:p>
    <w:p w14:paraId="36EB6670" w14:textId="77777777" w:rsidR="00EE238C" w:rsidRPr="00A4581D" w:rsidRDefault="00EE238C" w:rsidP="00EE238C">
      <w:pPr>
        <w:shd w:val="clear" w:color="auto" w:fill="FFFFFF"/>
        <w:spacing w:before="100" w:beforeAutospacing="1" w:after="100" w:afterAutospacing="1" w:line="240" w:lineRule="auto"/>
        <w:outlineLvl w:val="2"/>
        <w:rPr>
          <w:rFonts w:ascii="Segoe UI" w:eastAsia="Times New Roman" w:hAnsi="Segoe UI" w:cs="Segoe UI"/>
          <w:b/>
          <w:bCs/>
          <w:color w:val="0D0D0D"/>
          <w:sz w:val="27"/>
          <w:szCs w:val="27"/>
        </w:rPr>
      </w:pPr>
      <w:r w:rsidRPr="00A4581D">
        <w:rPr>
          <w:rFonts w:ascii="Segoe UI" w:eastAsia="Times New Roman" w:hAnsi="Segoe UI" w:cs="Segoe UI"/>
          <w:b/>
          <w:bCs/>
          <w:color w:val="0D0D0D"/>
          <w:sz w:val="27"/>
          <w:szCs w:val="27"/>
        </w:rPr>
        <w:t>Safeguards, Accountability, and Public Trust</w:t>
      </w:r>
    </w:p>
    <w:p w14:paraId="7FC5B77E"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Our responsibility extends beyond identifying technology that may improve public safety. We must ensure that any technology used by the department is operated within the law, consistent with established policies and procedures, and solely for legitimate law-enforcement purposes.</w:t>
      </w:r>
    </w:p>
    <w:p w14:paraId="5F1D50B0"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Public confidence is essential to effective policing. Maintaining that confidence requires transparency, accountability, responsible stewardship of public resources, appropriate oversight, and a willingness to address legitimate questions from the community.</w:t>
      </w:r>
    </w:p>
    <w:p w14:paraId="02AD49C8"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As additional legislation and regulations concerning automated license plate recognition technology are considered, the Waterville Police Department will continue to monitor those requirements and ensure that department practices remain consistent with applicable law.</w:t>
      </w:r>
    </w:p>
    <w:p w14:paraId="4CF428F7" w14:textId="77777777" w:rsidR="00EE238C" w:rsidRPr="00A4581D"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I appreciate the members of our community who have taken the time to ask questions, express concerns, and participate in thoughtful discussions regarding Flock Safety technology. Questions about law-enforcement practices are appropriate, and residents should feel comfortable seeking accurate information directly from their police department.</w:t>
      </w:r>
    </w:p>
    <w:p w14:paraId="4DD4651F" w14:textId="77777777" w:rsidR="00EE238C" w:rsidRDefault="00EE238C" w:rsidP="00EE238C">
      <w:pPr>
        <w:shd w:val="clear" w:color="auto" w:fill="FFFFFF"/>
        <w:spacing w:before="100" w:beforeAutospacing="1" w:after="100" w:afterAutospacing="1" w:line="240" w:lineRule="auto"/>
        <w:rPr>
          <w:rFonts w:ascii="Segoe UI" w:eastAsia="Times New Roman" w:hAnsi="Segoe UI" w:cs="Segoe UI"/>
          <w:color w:val="0D0D0D"/>
        </w:rPr>
      </w:pPr>
      <w:r w:rsidRPr="00A4581D">
        <w:rPr>
          <w:rFonts w:ascii="Segoe UI" w:eastAsia="Times New Roman" w:hAnsi="Segoe UI" w:cs="Segoe UI"/>
          <w:color w:val="0D0D0D"/>
        </w:rPr>
        <w:t>The Waterville Police Department remains committed to serving our community professionally, responsibly, and transparently. Our goal is to use appropriate resources and technology to enhance public safety while respecting the rights, privacy, and expectations of the people we are sworn to serve.</w:t>
      </w:r>
    </w:p>
    <w:p w14:paraId="127215F6" w14:textId="77777777" w:rsidR="00750A92" w:rsidRDefault="00750A92" w:rsidP="00750A92">
      <w:pPr>
        <w:pStyle w:val="NoSpacing"/>
      </w:pPr>
    </w:p>
    <w:p w14:paraId="4D3DB7C2" w14:textId="6B7F6C7E" w:rsidR="00750A92" w:rsidRDefault="00750A92" w:rsidP="00750A92">
      <w:pPr>
        <w:pStyle w:val="NoSpacing"/>
      </w:pPr>
      <w:r>
        <w:t>Joe Valvano, Chief</w:t>
      </w:r>
    </w:p>
    <w:p w14:paraId="36617FDB" w14:textId="4D1D12EC" w:rsidR="00750A92" w:rsidRDefault="00750A92" w:rsidP="00750A92">
      <w:pPr>
        <w:pStyle w:val="NoSpacing"/>
      </w:pPr>
      <w:r>
        <w:t>Waterville Police Department</w:t>
      </w:r>
    </w:p>
    <w:p w14:paraId="5942DDFF" w14:textId="77777777" w:rsidR="00750A92" w:rsidRPr="00A4581D" w:rsidRDefault="00750A92" w:rsidP="00EE238C">
      <w:pPr>
        <w:shd w:val="clear" w:color="auto" w:fill="FFFFFF"/>
        <w:spacing w:before="100" w:beforeAutospacing="1" w:after="100" w:afterAutospacing="1" w:line="240" w:lineRule="auto"/>
        <w:rPr>
          <w:rFonts w:ascii="Segoe UI" w:eastAsia="Times New Roman" w:hAnsi="Segoe UI" w:cs="Segoe UI"/>
          <w:color w:val="0D0D0D"/>
        </w:rPr>
      </w:pPr>
    </w:p>
    <w:p w14:paraId="3F1FB12A" w14:textId="77777777" w:rsidR="005057B8" w:rsidRDefault="005057B8" w:rsidP="007250A5">
      <w:pPr>
        <w:shd w:val="clear" w:color="auto" w:fill="FFFFFF"/>
        <w:spacing w:after="0" w:line="240" w:lineRule="auto"/>
        <w:rPr>
          <w:rFonts w:ascii="Times New Roman" w:eastAsia="Times New Roman" w:hAnsi="Times New Roman" w:cs="Times New Roman"/>
          <w:color w:val="0D0D0D"/>
          <w:sz w:val="24"/>
          <w:szCs w:val="24"/>
        </w:rPr>
      </w:pPr>
    </w:p>
    <w:p w14:paraId="4A37DB9A" w14:textId="77777777" w:rsidR="005057B8" w:rsidRPr="007250A5" w:rsidRDefault="005057B8" w:rsidP="007250A5">
      <w:pPr>
        <w:shd w:val="clear" w:color="auto" w:fill="FFFFFF"/>
        <w:spacing w:after="0" w:line="240" w:lineRule="auto"/>
        <w:rPr>
          <w:rFonts w:ascii="Times New Roman" w:eastAsia="Times New Roman" w:hAnsi="Times New Roman" w:cs="Times New Roman"/>
          <w:color w:val="0D0D0D"/>
          <w:sz w:val="24"/>
          <w:szCs w:val="24"/>
        </w:rPr>
      </w:pPr>
    </w:p>
    <w:p w14:paraId="6E02D1DC" w14:textId="77777777" w:rsidR="00E81DB1" w:rsidRPr="00E81DB1" w:rsidRDefault="00E81DB1" w:rsidP="00E81DB1">
      <w:pPr>
        <w:pStyle w:val="NormalWeb"/>
        <w:shd w:val="clear" w:color="auto" w:fill="FFFFFF"/>
        <w:spacing w:before="0" w:beforeAutospacing="0" w:after="0" w:afterAutospacing="0"/>
        <w:rPr>
          <w:color w:val="0D0D0D"/>
        </w:rPr>
      </w:pPr>
    </w:p>
    <w:p w14:paraId="72D529E7" w14:textId="77777777" w:rsidR="001A1B59" w:rsidRPr="00E81DB1" w:rsidRDefault="001A1B59" w:rsidP="00F5697D">
      <w:pPr>
        <w:spacing w:after="0"/>
        <w:rPr>
          <w:rFonts w:ascii="Times New Roman" w:hAnsi="Times New Roman" w:cs="Times New Roman"/>
          <w:szCs w:val="24"/>
        </w:rPr>
      </w:pPr>
    </w:p>
    <w:p w14:paraId="2D73E26D" w14:textId="77777777" w:rsidR="001A1B59" w:rsidRDefault="001A1B59" w:rsidP="00F5697D">
      <w:pPr>
        <w:spacing w:after="0"/>
        <w:rPr>
          <w:rFonts w:ascii="Times New Roman" w:hAnsi="Times New Roman" w:cs="Times New Roman"/>
          <w:szCs w:val="24"/>
        </w:rPr>
      </w:pPr>
    </w:p>
    <w:sectPr w:rsidR="001A1B59" w:rsidSect="001E730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74A96" w14:textId="77777777" w:rsidR="001124E3" w:rsidRDefault="001124E3" w:rsidP="001A1B59">
      <w:pPr>
        <w:spacing w:after="0" w:line="240" w:lineRule="auto"/>
      </w:pPr>
      <w:r>
        <w:separator/>
      </w:r>
    </w:p>
  </w:endnote>
  <w:endnote w:type="continuationSeparator" w:id="0">
    <w:p w14:paraId="256750B5" w14:textId="77777777" w:rsidR="001124E3" w:rsidRDefault="001124E3" w:rsidP="001A1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Segoe UI">
    <w:altName w:val="Calibr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105314"/>
      <w:docPartObj>
        <w:docPartGallery w:val="Page Numbers (Bottom of Page)"/>
        <w:docPartUnique/>
      </w:docPartObj>
    </w:sdtPr>
    <w:sdtEndPr>
      <w:rPr>
        <w:color w:val="7F7F7F" w:themeColor="background1" w:themeShade="7F"/>
        <w:spacing w:val="60"/>
      </w:rPr>
    </w:sdtEndPr>
    <w:sdtContent>
      <w:p w14:paraId="30EA84CA" w14:textId="36C09CC1" w:rsidR="00AB469C" w:rsidRDefault="00AB469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4595AAA" w14:textId="77777777" w:rsidR="00AB469C" w:rsidRDefault="00AB4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0D237" w14:textId="77777777" w:rsidR="001124E3" w:rsidRDefault="001124E3" w:rsidP="001A1B59">
      <w:pPr>
        <w:spacing w:after="0" w:line="240" w:lineRule="auto"/>
      </w:pPr>
      <w:r>
        <w:separator/>
      </w:r>
    </w:p>
  </w:footnote>
  <w:footnote w:type="continuationSeparator" w:id="0">
    <w:p w14:paraId="0A41E337" w14:textId="77777777" w:rsidR="001124E3" w:rsidRDefault="001124E3" w:rsidP="001A1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B5D64"/>
    <w:multiLevelType w:val="hybridMultilevel"/>
    <w:tmpl w:val="99665FC4"/>
    <w:lvl w:ilvl="0" w:tplc="E6724C7C">
      <w:start w:val="64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55C6E"/>
    <w:multiLevelType w:val="hybridMultilevel"/>
    <w:tmpl w:val="E52A30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5C65B7"/>
    <w:multiLevelType w:val="hybridMultilevel"/>
    <w:tmpl w:val="120C9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6245E1"/>
    <w:multiLevelType w:val="hybridMultilevel"/>
    <w:tmpl w:val="02F6E1FE"/>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start w:val="1"/>
      <w:numFmt w:val="bullet"/>
      <w:lvlText w:val=""/>
      <w:lvlJc w:val="left"/>
      <w:pPr>
        <w:ind w:left="2535" w:hanging="360"/>
      </w:pPr>
      <w:rPr>
        <w:rFonts w:ascii="Wingdings" w:hAnsi="Wingdings" w:hint="default"/>
      </w:rPr>
    </w:lvl>
    <w:lvl w:ilvl="3" w:tplc="04090001">
      <w:start w:val="1"/>
      <w:numFmt w:val="bullet"/>
      <w:lvlText w:val=""/>
      <w:lvlJc w:val="left"/>
      <w:pPr>
        <w:ind w:left="3255" w:hanging="360"/>
      </w:pPr>
      <w:rPr>
        <w:rFonts w:ascii="Symbol" w:hAnsi="Symbol" w:hint="default"/>
      </w:rPr>
    </w:lvl>
    <w:lvl w:ilvl="4" w:tplc="04090003">
      <w:start w:val="1"/>
      <w:numFmt w:val="bullet"/>
      <w:lvlText w:val="o"/>
      <w:lvlJc w:val="left"/>
      <w:pPr>
        <w:ind w:left="3975" w:hanging="360"/>
      </w:pPr>
      <w:rPr>
        <w:rFonts w:ascii="Courier New" w:hAnsi="Courier New" w:cs="Courier New" w:hint="default"/>
      </w:rPr>
    </w:lvl>
    <w:lvl w:ilvl="5" w:tplc="04090005">
      <w:start w:val="1"/>
      <w:numFmt w:val="bullet"/>
      <w:lvlText w:val=""/>
      <w:lvlJc w:val="left"/>
      <w:pPr>
        <w:ind w:left="4695" w:hanging="360"/>
      </w:pPr>
      <w:rPr>
        <w:rFonts w:ascii="Wingdings" w:hAnsi="Wingdings" w:hint="default"/>
      </w:rPr>
    </w:lvl>
    <w:lvl w:ilvl="6" w:tplc="04090001">
      <w:start w:val="1"/>
      <w:numFmt w:val="bullet"/>
      <w:lvlText w:val=""/>
      <w:lvlJc w:val="left"/>
      <w:pPr>
        <w:ind w:left="5415" w:hanging="360"/>
      </w:pPr>
      <w:rPr>
        <w:rFonts w:ascii="Symbol" w:hAnsi="Symbol" w:hint="default"/>
      </w:rPr>
    </w:lvl>
    <w:lvl w:ilvl="7" w:tplc="04090003">
      <w:start w:val="1"/>
      <w:numFmt w:val="bullet"/>
      <w:lvlText w:val="o"/>
      <w:lvlJc w:val="left"/>
      <w:pPr>
        <w:ind w:left="6135" w:hanging="360"/>
      </w:pPr>
      <w:rPr>
        <w:rFonts w:ascii="Courier New" w:hAnsi="Courier New" w:cs="Courier New" w:hint="default"/>
      </w:rPr>
    </w:lvl>
    <w:lvl w:ilvl="8" w:tplc="04090005">
      <w:start w:val="1"/>
      <w:numFmt w:val="bullet"/>
      <w:lvlText w:val=""/>
      <w:lvlJc w:val="left"/>
      <w:pPr>
        <w:ind w:left="6855" w:hanging="360"/>
      </w:pPr>
      <w:rPr>
        <w:rFonts w:ascii="Wingdings" w:hAnsi="Wingdings" w:hint="default"/>
      </w:rPr>
    </w:lvl>
  </w:abstractNum>
  <w:abstractNum w:abstractNumId="4" w15:restartNumberingAfterBreak="0">
    <w:nsid w:val="6B4E6512"/>
    <w:multiLevelType w:val="hybridMultilevel"/>
    <w:tmpl w:val="947828B8"/>
    <w:lvl w:ilvl="0" w:tplc="859A0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780"/>
    <w:rsid w:val="0003592C"/>
    <w:rsid w:val="000368C1"/>
    <w:rsid w:val="00040666"/>
    <w:rsid w:val="000533AB"/>
    <w:rsid w:val="00056908"/>
    <w:rsid w:val="000779D0"/>
    <w:rsid w:val="000A076B"/>
    <w:rsid w:val="000C200D"/>
    <w:rsid w:val="000F27F5"/>
    <w:rsid w:val="000F6A0A"/>
    <w:rsid w:val="000F75DC"/>
    <w:rsid w:val="00107B0D"/>
    <w:rsid w:val="001124E3"/>
    <w:rsid w:val="00114380"/>
    <w:rsid w:val="00124AB3"/>
    <w:rsid w:val="001318C3"/>
    <w:rsid w:val="001663D3"/>
    <w:rsid w:val="001704EF"/>
    <w:rsid w:val="001779E7"/>
    <w:rsid w:val="00180EF0"/>
    <w:rsid w:val="001A1B59"/>
    <w:rsid w:val="001D4050"/>
    <w:rsid w:val="001D64E2"/>
    <w:rsid w:val="001E621D"/>
    <w:rsid w:val="001E699A"/>
    <w:rsid w:val="001E7301"/>
    <w:rsid w:val="002018F4"/>
    <w:rsid w:val="00202DBB"/>
    <w:rsid w:val="00221EEA"/>
    <w:rsid w:val="002538B9"/>
    <w:rsid w:val="00266471"/>
    <w:rsid w:val="0027276C"/>
    <w:rsid w:val="0027568D"/>
    <w:rsid w:val="002A4451"/>
    <w:rsid w:val="002A799B"/>
    <w:rsid w:val="002C49F1"/>
    <w:rsid w:val="002D4776"/>
    <w:rsid w:val="002D56C7"/>
    <w:rsid w:val="002E2120"/>
    <w:rsid w:val="002F4C49"/>
    <w:rsid w:val="002F7825"/>
    <w:rsid w:val="003074D5"/>
    <w:rsid w:val="00322901"/>
    <w:rsid w:val="0032571E"/>
    <w:rsid w:val="00335936"/>
    <w:rsid w:val="00341917"/>
    <w:rsid w:val="003505C0"/>
    <w:rsid w:val="0036345B"/>
    <w:rsid w:val="00374126"/>
    <w:rsid w:val="0038065E"/>
    <w:rsid w:val="00383FA1"/>
    <w:rsid w:val="0039091D"/>
    <w:rsid w:val="003940FE"/>
    <w:rsid w:val="00394117"/>
    <w:rsid w:val="003B00F6"/>
    <w:rsid w:val="003B060C"/>
    <w:rsid w:val="003B562D"/>
    <w:rsid w:val="003C6DA8"/>
    <w:rsid w:val="003D4F2E"/>
    <w:rsid w:val="003D7D03"/>
    <w:rsid w:val="003F200E"/>
    <w:rsid w:val="003F6AB6"/>
    <w:rsid w:val="00413FDE"/>
    <w:rsid w:val="00460624"/>
    <w:rsid w:val="00470F59"/>
    <w:rsid w:val="00486FB7"/>
    <w:rsid w:val="004B5F30"/>
    <w:rsid w:val="004C06D0"/>
    <w:rsid w:val="004C442E"/>
    <w:rsid w:val="004D4E09"/>
    <w:rsid w:val="004E39E7"/>
    <w:rsid w:val="005045E3"/>
    <w:rsid w:val="005057B8"/>
    <w:rsid w:val="00534003"/>
    <w:rsid w:val="005A469F"/>
    <w:rsid w:val="005A5E00"/>
    <w:rsid w:val="005B57C1"/>
    <w:rsid w:val="005D5E0F"/>
    <w:rsid w:val="005E1D4C"/>
    <w:rsid w:val="006149D8"/>
    <w:rsid w:val="006231DB"/>
    <w:rsid w:val="00624B98"/>
    <w:rsid w:val="0063099E"/>
    <w:rsid w:val="006538D3"/>
    <w:rsid w:val="00672E37"/>
    <w:rsid w:val="00676059"/>
    <w:rsid w:val="00682ECB"/>
    <w:rsid w:val="00685B25"/>
    <w:rsid w:val="00687934"/>
    <w:rsid w:val="00687E1E"/>
    <w:rsid w:val="006E0DA9"/>
    <w:rsid w:val="006E6DDE"/>
    <w:rsid w:val="006F575B"/>
    <w:rsid w:val="00701090"/>
    <w:rsid w:val="00714E7E"/>
    <w:rsid w:val="007250A5"/>
    <w:rsid w:val="00735996"/>
    <w:rsid w:val="0074062A"/>
    <w:rsid w:val="00750A92"/>
    <w:rsid w:val="00766581"/>
    <w:rsid w:val="00770313"/>
    <w:rsid w:val="00770655"/>
    <w:rsid w:val="007720AA"/>
    <w:rsid w:val="00782B8E"/>
    <w:rsid w:val="00782D7B"/>
    <w:rsid w:val="00791D6C"/>
    <w:rsid w:val="00793B91"/>
    <w:rsid w:val="007A09B2"/>
    <w:rsid w:val="007B1AE9"/>
    <w:rsid w:val="007B745C"/>
    <w:rsid w:val="007D3A89"/>
    <w:rsid w:val="007F1C1B"/>
    <w:rsid w:val="007F3A5C"/>
    <w:rsid w:val="007F3CF3"/>
    <w:rsid w:val="007F7EAC"/>
    <w:rsid w:val="0080231F"/>
    <w:rsid w:val="00827687"/>
    <w:rsid w:val="00866864"/>
    <w:rsid w:val="008953E7"/>
    <w:rsid w:val="008A63A1"/>
    <w:rsid w:val="008C1421"/>
    <w:rsid w:val="008D5335"/>
    <w:rsid w:val="008D5C94"/>
    <w:rsid w:val="008E45C3"/>
    <w:rsid w:val="008E5C09"/>
    <w:rsid w:val="00935D31"/>
    <w:rsid w:val="0098607E"/>
    <w:rsid w:val="00991307"/>
    <w:rsid w:val="009A12B4"/>
    <w:rsid w:val="009B5A55"/>
    <w:rsid w:val="009D50DB"/>
    <w:rsid w:val="009D5D6B"/>
    <w:rsid w:val="00A04A35"/>
    <w:rsid w:val="00A06D06"/>
    <w:rsid w:val="00A112C1"/>
    <w:rsid w:val="00A338A8"/>
    <w:rsid w:val="00A51620"/>
    <w:rsid w:val="00A72CCD"/>
    <w:rsid w:val="00A837A6"/>
    <w:rsid w:val="00A84DC8"/>
    <w:rsid w:val="00A85392"/>
    <w:rsid w:val="00A90CC6"/>
    <w:rsid w:val="00A927D0"/>
    <w:rsid w:val="00A93703"/>
    <w:rsid w:val="00AB469C"/>
    <w:rsid w:val="00AC70A3"/>
    <w:rsid w:val="00AE006E"/>
    <w:rsid w:val="00AE4D29"/>
    <w:rsid w:val="00AF4D46"/>
    <w:rsid w:val="00B0375C"/>
    <w:rsid w:val="00B05295"/>
    <w:rsid w:val="00B10CC6"/>
    <w:rsid w:val="00B11C48"/>
    <w:rsid w:val="00B60581"/>
    <w:rsid w:val="00B61E7A"/>
    <w:rsid w:val="00B9188A"/>
    <w:rsid w:val="00B97E3F"/>
    <w:rsid w:val="00BB4D70"/>
    <w:rsid w:val="00BC0B1C"/>
    <w:rsid w:val="00BC783F"/>
    <w:rsid w:val="00C14E62"/>
    <w:rsid w:val="00C25BCE"/>
    <w:rsid w:val="00C37F36"/>
    <w:rsid w:val="00C412A7"/>
    <w:rsid w:val="00C47022"/>
    <w:rsid w:val="00C80780"/>
    <w:rsid w:val="00C94D8F"/>
    <w:rsid w:val="00CA4470"/>
    <w:rsid w:val="00CB3248"/>
    <w:rsid w:val="00CD713F"/>
    <w:rsid w:val="00CE642F"/>
    <w:rsid w:val="00CF07A4"/>
    <w:rsid w:val="00CF393E"/>
    <w:rsid w:val="00CF6C39"/>
    <w:rsid w:val="00D25F28"/>
    <w:rsid w:val="00D47AC7"/>
    <w:rsid w:val="00D6500C"/>
    <w:rsid w:val="00D81009"/>
    <w:rsid w:val="00D84F3A"/>
    <w:rsid w:val="00DA123F"/>
    <w:rsid w:val="00DB0551"/>
    <w:rsid w:val="00DB5DED"/>
    <w:rsid w:val="00DC2BFE"/>
    <w:rsid w:val="00DC3318"/>
    <w:rsid w:val="00DF0E97"/>
    <w:rsid w:val="00DF4761"/>
    <w:rsid w:val="00E022D8"/>
    <w:rsid w:val="00E15AE8"/>
    <w:rsid w:val="00E35F4A"/>
    <w:rsid w:val="00E452FB"/>
    <w:rsid w:val="00E5439D"/>
    <w:rsid w:val="00E573CE"/>
    <w:rsid w:val="00E631A3"/>
    <w:rsid w:val="00E81DB1"/>
    <w:rsid w:val="00E81E4B"/>
    <w:rsid w:val="00E90A3F"/>
    <w:rsid w:val="00E90BA6"/>
    <w:rsid w:val="00E975B4"/>
    <w:rsid w:val="00EA37C3"/>
    <w:rsid w:val="00EA57DA"/>
    <w:rsid w:val="00EB772A"/>
    <w:rsid w:val="00EC3DAF"/>
    <w:rsid w:val="00EE238C"/>
    <w:rsid w:val="00EF5FC2"/>
    <w:rsid w:val="00EF75D9"/>
    <w:rsid w:val="00F00DAF"/>
    <w:rsid w:val="00F1235B"/>
    <w:rsid w:val="00F26B59"/>
    <w:rsid w:val="00F33555"/>
    <w:rsid w:val="00F343DF"/>
    <w:rsid w:val="00F5697D"/>
    <w:rsid w:val="00F630CA"/>
    <w:rsid w:val="00F9745C"/>
    <w:rsid w:val="00FB0ADD"/>
    <w:rsid w:val="00FB3449"/>
    <w:rsid w:val="00FD0FEE"/>
    <w:rsid w:val="00FD2B89"/>
    <w:rsid w:val="00FF5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C990"/>
  <w15:docId w15:val="{B625A006-12CF-4F8D-BC3D-90F9AC85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0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0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780"/>
    <w:rPr>
      <w:rFonts w:ascii="Tahoma" w:hAnsi="Tahoma" w:cs="Tahoma"/>
      <w:sz w:val="16"/>
      <w:szCs w:val="16"/>
    </w:rPr>
  </w:style>
  <w:style w:type="paragraph" w:styleId="ListParagraph">
    <w:name w:val="List Paragraph"/>
    <w:basedOn w:val="Normal"/>
    <w:uiPriority w:val="34"/>
    <w:qFormat/>
    <w:rsid w:val="00DF0E97"/>
    <w:pPr>
      <w:ind w:left="720"/>
      <w:contextualSpacing/>
    </w:pPr>
  </w:style>
  <w:style w:type="paragraph" w:styleId="BodyText">
    <w:name w:val="Body Text"/>
    <w:basedOn w:val="Normal"/>
    <w:link w:val="BodyTextChar"/>
    <w:uiPriority w:val="99"/>
    <w:unhideWhenUsed/>
    <w:rsid w:val="00791D6C"/>
    <w:pPr>
      <w:spacing w:after="240" w:line="240" w:lineRule="auto"/>
      <w:jc w:val="both"/>
    </w:pPr>
    <w:rPr>
      <w:rFonts w:ascii="Times New Roman" w:eastAsia="Times New Roman" w:hAnsi="Times New Roman" w:cs="Times New Roman"/>
      <w:color w:val="000000" w:themeColor="text1"/>
      <w:sz w:val="24"/>
      <w:szCs w:val="24"/>
    </w:rPr>
  </w:style>
  <w:style w:type="character" w:customStyle="1" w:styleId="BodyTextChar">
    <w:name w:val="Body Text Char"/>
    <w:basedOn w:val="DefaultParagraphFont"/>
    <w:link w:val="BodyText"/>
    <w:uiPriority w:val="99"/>
    <w:rsid w:val="00791D6C"/>
    <w:rPr>
      <w:rFonts w:ascii="Times New Roman" w:eastAsia="Times New Roman" w:hAnsi="Times New Roman" w:cs="Times New Roman"/>
      <w:color w:val="000000" w:themeColor="text1"/>
      <w:sz w:val="24"/>
      <w:szCs w:val="24"/>
    </w:rPr>
  </w:style>
  <w:style w:type="paragraph" w:styleId="NoSpacing">
    <w:name w:val="No Spacing"/>
    <w:uiPriority w:val="1"/>
    <w:qFormat/>
    <w:rsid w:val="00DB5DED"/>
    <w:pPr>
      <w:spacing w:after="0" w:line="240" w:lineRule="auto"/>
    </w:pPr>
  </w:style>
  <w:style w:type="paragraph" w:styleId="Header">
    <w:name w:val="header"/>
    <w:basedOn w:val="Normal"/>
    <w:link w:val="HeaderChar"/>
    <w:uiPriority w:val="99"/>
    <w:unhideWhenUsed/>
    <w:rsid w:val="001A1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B59"/>
  </w:style>
  <w:style w:type="paragraph" w:styleId="Footer">
    <w:name w:val="footer"/>
    <w:basedOn w:val="Normal"/>
    <w:link w:val="FooterChar"/>
    <w:uiPriority w:val="99"/>
    <w:unhideWhenUsed/>
    <w:rsid w:val="001A1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B59"/>
  </w:style>
  <w:style w:type="paragraph" w:styleId="NormalWeb">
    <w:name w:val="Normal (Web)"/>
    <w:basedOn w:val="Normal"/>
    <w:uiPriority w:val="99"/>
    <w:semiHidden/>
    <w:unhideWhenUsed/>
    <w:rsid w:val="00E81D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1D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097740">
      <w:bodyDiv w:val="1"/>
      <w:marLeft w:val="0"/>
      <w:marRight w:val="0"/>
      <w:marTop w:val="0"/>
      <w:marBottom w:val="0"/>
      <w:divBdr>
        <w:top w:val="none" w:sz="0" w:space="0" w:color="auto"/>
        <w:left w:val="none" w:sz="0" w:space="0" w:color="auto"/>
        <w:bottom w:val="none" w:sz="0" w:space="0" w:color="auto"/>
        <w:right w:val="none" w:sz="0" w:space="0" w:color="auto"/>
      </w:divBdr>
    </w:div>
    <w:div w:id="1211499363">
      <w:bodyDiv w:val="1"/>
      <w:marLeft w:val="0"/>
      <w:marRight w:val="0"/>
      <w:marTop w:val="0"/>
      <w:marBottom w:val="0"/>
      <w:divBdr>
        <w:top w:val="none" w:sz="0" w:space="0" w:color="auto"/>
        <w:left w:val="none" w:sz="0" w:space="0" w:color="auto"/>
        <w:bottom w:val="none" w:sz="0" w:space="0" w:color="auto"/>
        <w:right w:val="none" w:sz="0" w:space="0" w:color="auto"/>
      </w:divBdr>
    </w:div>
    <w:div w:id="1344434070">
      <w:bodyDiv w:val="1"/>
      <w:marLeft w:val="0"/>
      <w:marRight w:val="0"/>
      <w:marTop w:val="0"/>
      <w:marBottom w:val="0"/>
      <w:divBdr>
        <w:top w:val="none" w:sz="0" w:space="0" w:color="auto"/>
        <w:left w:val="none" w:sz="0" w:space="0" w:color="auto"/>
        <w:bottom w:val="none" w:sz="0" w:space="0" w:color="auto"/>
        <w:right w:val="none" w:sz="0" w:space="0" w:color="auto"/>
      </w:divBdr>
    </w:div>
    <w:div w:id="204763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AFBC6-AD80-9F40-A0ED-FD7D1D7AB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 David A. LaGrange</dc:creator>
  <cp:lastModifiedBy>Microsoft Office User</cp:lastModifiedBy>
  <cp:revision>2</cp:revision>
  <cp:lastPrinted>2026-09-25T14:30:00Z</cp:lastPrinted>
  <dcterms:created xsi:type="dcterms:W3CDTF">2026-09-29T16:23:00Z</dcterms:created>
  <dcterms:modified xsi:type="dcterms:W3CDTF">2026-09-29T16:23:00Z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e00a8704-a314-44cc-9694-ee7467f69543</vt:lpwstr>
  </property>
</Properties>
</file>